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F" w:rsidRPr="004F5AA2" w:rsidRDefault="002423E1" w:rsidP="000254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БАД</w:t>
      </w:r>
      <w:r w:rsidRPr="000254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493604"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="0002548F" w:rsidRPr="000254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FISH OIL. </w:t>
      </w:r>
      <w:r w:rsidR="0002548F" w:rsidRPr="0002548F">
        <w:rPr>
          <w:rFonts w:ascii="Times New Roman" w:hAnsi="Times New Roman" w:cs="Times New Roman"/>
          <w:b/>
          <w:sz w:val="28"/>
          <w:szCs w:val="28"/>
        </w:rPr>
        <w:t>Рыбий</w:t>
      </w:r>
      <w:r w:rsidR="0002548F" w:rsidRPr="000254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548F" w:rsidRPr="0002548F">
        <w:rPr>
          <w:rFonts w:ascii="Times New Roman" w:hAnsi="Times New Roman" w:cs="Times New Roman"/>
          <w:b/>
          <w:sz w:val="28"/>
          <w:szCs w:val="28"/>
        </w:rPr>
        <w:t>жир</w:t>
      </w:r>
      <w:r w:rsidRPr="004F5A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</w:p>
    <w:p w:rsidR="00731ECF" w:rsidRPr="0002548F" w:rsidRDefault="002423E1" w:rsidP="0002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3E1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Pr="002423E1">
        <w:rPr>
          <w:rFonts w:ascii="Times New Roman" w:hAnsi="Times New Roman" w:cs="Times New Roman"/>
          <w:b/>
          <w:sz w:val="28"/>
          <w:szCs w:val="28"/>
        </w:rPr>
        <w:t>. №</w:t>
      </w:r>
      <w:r w:rsidR="0002548F">
        <w:rPr>
          <w:rFonts w:ascii="Times New Roman" w:hAnsi="Times New Roman" w:cs="Times New Roman"/>
          <w:b/>
          <w:sz w:val="28"/>
          <w:szCs w:val="28"/>
        </w:rPr>
        <w:t xml:space="preserve">120 в банке, </w:t>
      </w:r>
      <w:proofErr w:type="spellStart"/>
      <w:r w:rsidR="0002548F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="0002548F">
        <w:rPr>
          <w:rFonts w:ascii="Times New Roman" w:hAnsi="Times New Roman" w:cs="Times New Roman"/>
          <w:b/>
          <w:sz w:val="28"/>
          <w:szCs w:val="28"/>
        </w:rPr>
        <w:t>. №200 в пачке</w:t>
      </w:r>
    </w:p>
    <w:p w:rsidR="005B218C" w:rsidRDefault="005957E7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Описание компонентов</w:t>
      </w:r>
    </w:p>
    <w:p w:rsidR="00E446FE" w:rsidRDefault="0002548F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Рыбий жир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представляет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собой смесь различных веществ, основными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которых являются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олеиновая кислота (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омега-9 ненасыщенных жирных кислот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ее содержится 70%),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пальмитиновая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насыщенная жирная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кислота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(25%), 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полиненасыщенные жирные</w:t>
      </w:r>
      <w:r w:rsidRPr="00025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кислот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Омега-3</w:t>
      </w:r>
      <w:r w:rsidR="00F91D8D">
        <w:t xml:space="preserve"> </w:t>
      </w:r>
      <w:r w:rsidR="001C35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(линоленовая, эйкозапентаеновая и до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козагексаеновая)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Омега-6</w:t>
      </w:r>
      <w:r w:rsid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линолевая</w:t>
      </w:r>
      <w:proofErr w:type="spellEnd"/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арахидоновая</w:t>
      </w:r>
      <w:proofErr w:type="spellEnd"/>
      <w:r w:rsidR="00BC1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C15BE" w:rsidRPr="00EC2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F91D8D" w:rsidRPr="00EC2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BC15BE" w:rsidRPr="00EC2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F91D8D" w:rsidRPr="00EC2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лоты</w:t>
      </w:r>
      <w:r w:rsidR="00F91D8D" w:rsidRPr="00F91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витамины</w:t>
      </w:r>
      <w:proofErr w:type="gramStart"/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 </w:t>
      </w:r>
    </w:p>
    <w:p w:rsidR="00E446FE" w:rsidRDefault="00306EB5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Наибольшую ценность из них представляют п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олиненасыщенны</w:t>
      </w:r>
      <w:r w:rsid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жирные кислоты (ПНЖК) группы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мега-3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Они 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необходимы для активной работы мозга и нервной системы (проведения нервных импульсов), положительно влияют на работу сердца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снижают 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воспалительные процессы в организме,  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улучшают состояние</w:t>
      </w:r>
      <w:r w:rsidR="00200E85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кожи и ногтей</w:t>
      </w:r>
      <w:r w:rsidR="00200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Омега-3 способствуют повышению</w:t>
      </w:r>
      <w:r w:rsidR="00E446FE"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иммунитет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а, помогают снимать симптомы аллергических реакций.</w:t>
      </w:r>
    </w:p>
    <w:p w:rsidR="00E446FE" w:rsidRDefault="00E446FE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ПНЖК практически не образуются в организме человека, поэтому должны поступать с пищей</w:t>
      </w:r>
      <w:r w:rsidR="00EC58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дополнительными источниками питания (БАД)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A4FDB" w:rsidRDefault="00E446FE" w:rsidP="00493604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Витамин A </w:t>
      </w:r>
      <w:r w:rsidR="007A4F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способствует активному 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рост</w:t>
      </w:r>
      <w:r w:rsidR="007A4F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7A4F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восстановлению</w:t>
      </w:r>
      <w:r w:rsidRPr="00E44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клеток кожи, слизистой оболочки, зрительных пигментов. </w:t>
      </w:r>
      <w:r w:rsidR="00493604" w:rsidRPr="004936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также участвует в процессах формирования костной ткани и зубной эмали</w:t>
      </w:r>
    </w:p>
    <w:p w:rsidR="00E446FE" w:rsidRDefault="00493604" w:rsidP="00954DE6">
      <w:pPr>
        <w:spacing w:after="0" w:line="343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Витамин D </w:t>
      </w:r>
      <w:r w:rsidRPr="004936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 для профилактики рахита, а также является обязательным  условием для хорошего усвоения  кальция и фосфора, роста костей и зубов ребенка, функционирования нервной системы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A4FDB" w:rsidRDefault="007A4FDB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Показания к применению</w:t>
      </w:r>
    </w:p>
    <w:p w:rsidR="00A30FCB" w:rsidRDefault="00AA15D0" w:rsidP="00A30FCB">
      <w:p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</w:t>
      </w:r>
      <w:r w:rsidR="00A30FCB"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БАД к пище - дополнительного источника</w:t>
      </w:r>
      <w:r w:rsidR="00A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ПНЖК Омега-3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C35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эйкозапент</w:t>
      </w:r>
      <w:r w:rsidR="001C35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аеновой</w:t>
      </w:r>
      <w:proofErr w:type="spellEnd"/>
      <w:r w:rsidR="001C35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1C35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1C35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козагексаеновой</w:t>
      </w:r>
      <w:proofErr w:type="spellEnd"/>
      <w:r w:rsidR="001C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витамина Д3.</w:t>
      </w:r>
    </w:p>
    <w:p w:rsidR="00493604" w:rsidRDefault="008B7771" w:rsidP="00493604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для улучшения</w:t>
      </w:r>
      <w:r w:rsidR="00A275F9" w:rsidRPr="00AF448F">
        <w:t xml:space="preserve"> памяти и концентрации внимания </w:t>
      </w:r>
    </w:p>
    <w:p w:rsidR="00493604" w:rsidRPr="00493604" w:rsidRDefault="00493604" w:rsidP="00493604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proofErr w:type="gramStart"/>
      <w:r>
        <w:t>для</w:t>
      </w:r>
      <w:proofErr w:type="gramEnd"/>
      <w:r>
        <w:t xml:space="preserve"> </w:t>
      </w:r>
      <w:proofErr w:type="gramStart"/>
      <w:r w:rsidRPr="00493604">
        <w:rPr>
          <w:sz w:val="22"/>
          <w:szCs w:val="22"/>
        </w:rPr>
        <w:t>снижение</w:t>
      </w:r>
      <w:proofErr w:type="gramEnd"/>
      <w:r w:rsidRPr="00493604">
        <w:rPr>
          <w:sz w:val="22"/>
          <w:szCs w:val="22"/>
        </w:rPr>
        <w:t xml:space="preserve"> негативных проявлений у детей с синдромом дефицита внимания и </w:t>
      </w:r>
      <w:proofErr w:type="spellStart"/>
      <w:r w:rsidRPr="00493604">
        <w:rPr>
          <w:sz w:val="22"/>
          <w:szCs w:val="22"/>
        </w:rPr>
        <w:t>гиперактивности</w:t>
      </w:r>
      <w:proofErr w:type="spellEnd"/>
    </w:p>
    <w:p w:rsidR="00493604" w:rsidRDefault="00493604" w:rsidP="00493604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 xml:space="preserve">для </w:t>
      </w:r>
      <w:r>
        <w:rPr>
          <w:sz w:val="22"/>
          <w:szCs w:val="22"/>
        </w:rPr>
        <w:t>правильного развития</w:t>
      </w:r>
      <w:r w:rsidRPr="00493604">
        <w:rPr>
          <w:sz w:val="22"/>
          <w:szCs w:val="22"/>
        </w:rPr>
        <w:t xml:space="preserve">  нервной  и зрительной системы </w:t>
      </w:r>
    </w:p>
    <w:p w:rsidR="00493604" w:rsidRDefault="00493604" w:rsidP="00493604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sz w:val="22"/>
          <w:szCs w:val="22"/>
        </w:rPr>
        <w:t>для здорового развития</w:t>
      </w:r>
      <w:r w:rsidRPr="00493604">
        <w:rPr>
          <w:sz w:val="22"/>
          <w:szCs w:val="22"/>
        </w:rPr>
        <w:t xml:space="preserve"> </w:t>
      </w:r>
      <w:proofErr w:type="gramStart"/>
      <w:r w:rsidRPr="00493604">
        <w:rPr>
          <w:sz w:val="22"/>
          <w:szCs w:val="22"/>
        </w:rPr>
        <w:t>сердечно-сосудистой</w:t>
      </w:r>
      <w:proofErr w:type="gramEnd"/>
      <w:r w:rsidRPr="00493604">
        <w:rPr>
          <w:sz w:val="22"/>
          <w:szCs w:val="22"/>
        </w:rPr>
        <w:t xml:space="preserve"> системы</w:t>
      </w:r>
    </w:p>
    <w:p w:rsidR="00493604" w:rsidRDefault="00493604" w:rsidP="00493604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 xml:space="preserve">для </w:t>
      </w:r>
      <w:r w:rsidRPr="00493604">
        <w:rPr>
          <w:sz w:val="22"/>
          <w:szCs w:val="22"/>
        </w:rPr>
        <w:t>правильно</w:t>
      </w:r>
      <w:r>
        <w:rPr>
          <w:sz w:val="22"/>
          <w:szCs w:val="22"/>
        </w:rPr>
        <w:t>го формирования</w:t>
      </w:r>
      <w:r w:rsidRPr="00493604">
        <w:rPr>
          <w:sz w:val="22"/>
          <w:szCs w:val="22"/>
        </w:rPr>
        <w:t xml:space="preserve"> костной и мышечной ткани</w:t>
      </w:r>
    </w:p>
    <w:p w:rsidR="00493604" w:rsidRDefault="00493604" w:rsidP="00493604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 xml:space="preserve">для </w:t>
      </w:r>
      <w:r>
        <w:rPr>
          <w:sz w:val="22"/>
          <w:szCs w:val="22"/>
        </w:rPr>
        <w:t xml:space="preserve">становления </w:t>
      </w:r>
      <w:r w:rsidRPr="00493604">
        <w:rPr>
          <w:sz w:val="22"/>
          <w:szCs w:val="22"/>
        </w:rPr>
        <w:t>репродуктивных функций организма</w:t>
      </w:r>
    </w:p>
    <w:p w:rsidR="008B7771" w:rsidRDefault="004D2687" w:rsidP="00A275F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для повышения иммунитета</w:t>
      </w: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 по применению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желатиновые капсулы по </w:t>
      </w:r>
      <w:r w:rsidR="00D75608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75608">
        <w:rPr>
          <w:rFonts w:ascii="Times New Roman" w:eastAsia="Times New Roman" w:hAnsi="Times New Roman" w:cs="Times New Roman"/>
          <w:sz w:val="24"/>
          <w:szCs w:val="24"/>
          <w:lang w:eastAsia="ru-RU"/>
        </w:rPr>
        <w:t>120 капсул в банке полимерной или по 200 капсул в пачке картонной</w:t>
      </w:r>
      <w:r w:rsidR="0014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0F4" w:rsidRPr="00BC15BE" w:rsidRDefault="004450F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</w:t>
      </w:r>
    </w:p>
    <w:p w:rsidR="006032C4" w:rsidRPr="00834966" w:rsidRDefault="000D6EDB" w:rsidP="00834966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Рыбий жир пищевой, оболочка капсулы (желатин, </w:t>
      </w:r>
      <w:r w:rsidR="004F5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глицерин, лимонная кислота), витамин Д3.</w:t>
      </w:r>
    </w:p>
    <w:p w:rsidR="006032C4" w:rsidRPr="005B218C" w:rsidRDefault="000D6EDB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032C4"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екомендации по применению</w:t>
      </w:r>
    </w:p>
    <w:p w:rsidR="00B10729" w:rsidRDefault="0034538C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3-7 лет по 2 капсулы </w:t>
      </w:r>
      <w:r w:rsidR="000D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 7-14 лет </w:t>
      </w:r>
      <w:r w:rsidR="000D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капсулы 2 раза в день, </w:t>
      </w:r>
      <w:r w:rsidR="00C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0D6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еды.</w:t>
      </w:r>
      <w:r w:rsidRPr="0034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635"/>
        <w:gridCol w:w="1690"/>
        <w:gridCol w:w="2289"/>
        <w:gridCol w:w="2477"/>
      </w:tblGrid>
      <w:tr w:rsidR="00FC6876" w:rsidTr="00FC6876">
        <w:tc>
          <w:tcPr>
            <w:tcW w:w="2635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3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суточной дозировке</w:t>
            </w:r>
          </w:p>
        </w:tc>
      </w:tr>
      <w:tr w:rsidR="00FC6876" w:rsidTr="00FC6876">
        <w:tc>
          <w:tcPr>
            <w:tcW w:w="2635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690" w:type="dxa"/>
          </w:tcPr>
          <w:p w:rsidR="00FC6876" w:rsidRDefault="00FC6876" w:rsidP="00FC6876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89" w:type="dxa"/>
          </w:tcPr>
          <w:p w:rsidR="00FC6876" w:rsidRDefault="00FC6876" w:rsidP="00FB17B7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2477" w:type="dxa"/>
          </w:tcPr>
          <w:p w:rsidR="00FC6876" w:rsidRDefault="00FC6876" w:rsidP="00FB17B7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уровень суточного потребления</w:t>
            </w:r>
          </w:p>
        </w:tc>
      </w:tr>
      <w:tr w:rsidR="00FC6876" w:rsidTr="00FC6876">
        <w:tc>
          <w:tcPr>
            <w:tcW w:w="2635" w:type="dxa"/>
          </w:tcPr>
          <w:p w:rsidR="00FC6876" w:rsidRDefault="00FC6876" w:rsidP="00FB17B7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Омега-3 жирные кислоты,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89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мг</w:t>
            </w:r>
          </w:p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480мг</w:t>
            </w:r>
          </w:p>
        </w:tc>
        <w:tc>
          <w:tcPr>
            <w:tcW w:w="2477" w:type="dxa"/>
          </w:tcPr>
          <w:p w:rsidR="00FC6876" w:rsidRDefault="009A0C10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0C10" w:rsidRDefault="009A0C10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FC6876" w:rsidTr="00FC6876">
        <w:tc>
          <w:tcPr>
            <w:tcW w:w="2635" w:type="dxa"/>
          </w:tcPr>
          <w:p w:rsidR="00FC6876" w:rsidRDefault="00FC6876" w:rsidP="00FB17B7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Эйкозапентаеновая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1690" w:type="dxa"/>
          </w:tcPr>
          <w:p w:rsidR="00FC6876" w:rsidRDefault="00FC6876" w:rsidP="00FC6876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FC6876" w:rsidRDefault="00FC6876" w:rsidP="00FC6876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89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мг</w:t>
            </w:r>
          </w:p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128мг</w:t>
            </w:r>
          </w:p>
        </w:tc>
        <w:tc>
          <w:tcPr>
            <w:tcW w:w="2477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876" w:rsidTr="00FC6876">
        <w:tc>
          <w:tcPr>
            <w:tcW w:w="2635" w:type="dxa"/>
          </w:tcPr>
          <w:p w:rsidR="00FC6876" w:rsidRDefault="00FC6876" w:rsidP="00FB17B7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козагексаеновая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кислота</w:t>
            </w:r>
          </w:p>
        </w:tc>
        <w:tc>
          <w:tcPr>
            <w:tcW w:w="1690" w:type="dxa"/>
          </w:tcPr>
          <w:p w:rsidR="00FC6876" w:rsidRDefault="00FC6876" w:rsidP="00FC6876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FC6876" w:rsidRDefault="00FC6876" w:rsidP="00FC6876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89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мг</w:t>
            </w:r>
          </w:p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мг</w:t>
            </w:r>
          </w:p>
        </w:tc>
        <w:tc>
          <w:tcPr>
            <w:tcW w:w="2477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876" w:rsidTr="00FC6876">
        <w:tc>
          <w:tcPr>
            <w:tcW w:w="2635" w:type="dxa"/>
          </w:tcPr>
          <w:p w:rsidR="00FC6876" w:rsidRDefault="00FC6876" w:rsidP="00FC687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690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мкг</w:t>
            </w:r>
          </w:p>
        </w:tc>
        <w:tc>
          <w:tcPr>
            <w:tcW w:w="2289" w:type="dxa"/>
          </w:tcPr>
          <w:p w:rsidR="00FC6876" w:rsidRDefault="00FC6876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мкг</w:t>
            </w:r>
          </w:p>
        </w:tc>
        <w:tc>
          <w:tcPr>
            <w:tcW w:w="2477" w:type="dxa"/>
          </w:tcPr>
          <w:p w:rsidR="00FC6876" w:rsidRDefault="009A0C10" w:rsidP="00FB17B7">
            <w:pPr>
              <w:spacing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6876" w:rsidRDefault="00FC6876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7B" w:rsidRDefault="0035457B" w:rsidP="0035457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месяц. 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CB154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непереносимость компонентов.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</w:t>
      </w:r>
      <w:r w:rsid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-педиатром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6032C4" w:rsidRPr="005B218C" w:rsidRDefault="004D3DB5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2C4"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6032C4" w:rsidRPr="005B218C" w:rsidRDefault="008830D6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</w:t>
      </w:r>
      <w:r w:rsidR="006032C4"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недоступном для детей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2C4"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не выше 25 °C.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</w:t>
      </w:r>
      <w:r w:rsidR="0018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магазины, 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 торговой сети.</w:t>
      </w:r>
    </w:p>
    <w:p w:rsidR="006032C4" w:rsidRDefault="006032C4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FC6876" w:rsidRDefault="00FC6876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Пищевая ценность (на 100г):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 77 г</w:t>
      </w:r>
    </w:p>
    <w:p w:rsidR="00E571C9" w:rsidRPr="005B218C" w:rsidRDefault="00FC6876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F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Энергетическая ценность (на 100 г):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2850кДж/690ккал.</w:t>
      </w:r>
    </w:p>
    <w:sectPr w:rsidR="00E571C9" w:rsidRPr="005B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B0"/>
    <w:multiLevelType w:val="hybridMultilevel"/>
    <w:tmpl w:val="DD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09B"/>
    <w:multiLevelType w:val="hybridMultilevel"/>
    <w:tmpl w:val="9A646D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BAD50E9"/>
    <w:multiLevelType w:val="hybridMultilevel"/>
    <w:tmpl w:val="6342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6045EE"/>
    <w:multiLevelType w:val="hybridMultilevel"/>
    <w:tmpl w:val="1CF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4642"/>
    <w:multiLevelType w:val="multilevel"/>
    <w:tmpl w:val="062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16B43"/>
    <w:multiLevelType w:val="hybridMultilevel"/>
    <w:tmpl w:val="8856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3667"/>
    <w:multiLevelType w:val="hybridMultilevel"/>
    <w:tmpl w:val="DF20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342DE"/>
    <w:multiLevelType w:val="multilevel"/>
    <w:tmpl w:val="154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C2F62"/>
    <w:multiLevelType w:val="hybridMultilevel"/>
    <w:tmpl w:val="EA16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D"/>
    <w:rsid w:val="0002548F"/>
    <w:rsid w:val="000769FF"/>
    <w:rsid w:val="000B4C37"/>
    <w:rsid w:val="000B5295"/>
    <w:rsid w:val="000D6EDB"/>
    <w:rsid w:val="000F339E"/>
    <w:rsid w:val="00123387"/>
    <w:rsid w:val="00132232"/>
    <w:rsid w:val="0014504A"/>
    <w:rsid w:val="00185F60"/>
    <w:rsid w:val="001C3526"/>
    <w:rsid w:val="001C53D7"/>
    <w:rsid w:val="00200E85"/>
    <w:rsid w:val="002423E1"/>
    <w:rsid w:val="003036E8"/>
    <w:rsid w:val="00305002"/>
    <w:rsid w:val="00306EB5"/>
    <w:rsid w:val="00326716"/>
    <w:rsid w:val="0034538C"/>
    <w:rsid w:val="0035457B"/>
    <w:rsid w:val="003739A3"/>
    <w:rsid w:val="003A595B"/>
    <w:rsid w:val="003C6DF1"/>
    <w:rsid w:val="004450F4"/>
    <w:rsid w:val="00493604"/>
    <w:rsid w:val="004D2687"/>
    <w:rsid w:val="004D3DB5"/>
    <w:rsid w:val="004F5AA2"/>
    <w:rsid w:val="00522759"/>
    <w:rsid w:val="0053525D"/>
    <w:rsid w:val="005957E7"/>
    <w:rsid w:val="005B218C"/>
    <w:rsid w:val="006032C4"/>
    <w:rsid w:val="006B67FD"/>
    <w:rsid w:val="00731ECF"/>
    <w:rsid w:val="007A4FDB"/>
    <w:rsid w:val="007E6B7D"/>
    <w:rsid w:val="00834966"/>
    <w:rsid w:val="008803BF"/>
    <w:rsid w:val="008830D6"/>
    <w:rsid w:val="008B7771"/>
    <w:rsid w:val="00954DE6"/>
    <w:rsid w:val="00975A0F"/>
    <w:rsid w:val="00977EB5"/>
    <w:rsid w:val="009A0C10"/>
    <w:rsid w:val="00A224D2"/>
    <w:rsid w:val="00A275F9"/>
    <w:rsid w:val="00A30FCB"/>
    <w:rsid w:val="00A430F9"/>
    <w:rsid w:val="00AA15D0"/>
    <w:rsid w:val="00B10729"/>
    <w:rsid w:val="00BA384A"/>
    <w:rsid w:val="00BB1FD0"/>
    <w:rsid w:val="00BC15BE"/>
    <w:rsid w:val="00C36A0E"/>
    <w:rsid w:val="00C405F4"/>
    <w:rsid w:val="00C80E21"/>
    <w:rsid w:val="00CB1544"/>
    <w:rsid w:val="00CF19B9"/>
    <w:rsid w:val="00D10529"/>
    <w:rsid w:val="00D53C45"/>
    <w:rsid w:val="00D75608"/>
    <w:rsid w:val="00DD4B27"/>
    <w:rsid w:val="00E446FE"/>
    <w:rsid w:val="00E571C9"/>
    <w:rsid w:val="00EC2324"/>
    <w:rsid w:val="00EC588C"/>
    <w:rsid w:val="00EE1EA7"/>
    <w:rsid w:val="00F432E6"/>
    <w:rsid w:val="00F5566A"/>
    <w:rsid w:val="00F91D8D"/>
    <w:rsid w:val="00FB14B6"/>
    <w:rsid w:val="00FC6876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8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2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4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Горелик</dc:creator>
  <cp:lastModifiedBy>Пользователь Windows</cp:lastModifiedBy>
  <cp:revision>6</cp:revision>
  <cp:lastPrinted>2017-11-16T13:04:00Z</cp:lastPrinted>
  <dcterms:created xsi:type="dcterms:W3CDTF">2017-11-16T13:05:00Z</dcterms:created>
  <dcterms:modified xsi:type="dcterms:W3CDTF">2019-03-19T12:31:00Z</dcterms:modified>
</cp:coreProperties>
</file>